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6" w:rsidRDefault="00E47E26" w:rsidP="00E47E26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066D12" w:rsidRDefault="00066D12" w:rsidP="0081221B">
      <w:pPr>
        <w:spacing w:line="240" w:lineRule="auto"/>
        <w:jc w:val="center"/>
        <w:rPr>
          <w:b/>
          <w:sz w:val="36"/>
          <w:szCs w:val="36"/>
        </w:rPr>
      </w:pPr>
    </w:p>
    <w:p w:rsidR="00B4164E" w:rsidRDefault="00B4164E" w:rsidP="00B4164E">
      <w:pPr>
        <w:spacing w:line="180" w:lineRule="atLeast"/>
        <w:jc w:val="center"/>
        <w:rPr>
          <w:rFonts w:cs="Tahoma"/>
          <w:b/>
          <w:sz w:val="32"/>
          <w:szCs w:val="28"/>
        </w:rPr>
      </w:pPr>
      <w:r w:rsidRPr="00B4164E">
        <w:rPr>
          <w:rFonts w:cs="Tahoma"/>
          <w:b/>
          <w:sz w:val="32"/>
          <w:szCs w:val="28"/>
        </w:rPr>
        <w:t xml:space="preserve">" Pompe di calore e sistemi ibridi: </w:t>
      </w:r>
    </w:p>
    <w:p w:rsidR="008E472F" w:rsidRDefault="00B4164E" w:rsidP="00B4164E">
      <w:pPr>
        <w:spacing w:line="180" w:lineRule="atLeast"/>
        <w:jc w:val="center"/>
        <w:rPr>
          <w:rFonts w:cs="Tahoma"/>
          <w:b/>
          <w:sz w:val="32"/>
          <w:szCs w:val="28"/>
        </w:rPr>
      </w:pPr>
      <w:r w:rsidRPr="00B4164E">
        <w:rPr>
          <w:rFonts w:cs="Tahoma"/>
          <w:b/>
          <w:sz w:val="32"/>
          <w:szCs w:val="28"/>
        </w:rPr>
        <w:t>Soluzioni integrate, ventilazione meccanica controllata e FER"</w:t>
      </w:r>
    </w:p>
    <w:p w:rsidR="00066D12" w:rsidRPr="008E472F" w:rsidRDefault="00066D12" w:rsidP="00B4164E">
      <w:pPr>
        <w:spacing w:line="180" w:lineRule="atLeast"/>
        <w:jc w:val="center"/>
        <w:rPr>
          <w:b/>
          <w:sz w:val="10"/>
          <w:szCs w:val="10"/>
        </w:rPr>
      </w:pPr>
    </w:p>
    <w:p w:rsidR="00F03152" w:rsidRPr="0081221B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Con </w:t>
      </w:r>
      <w:r w:rsidRPr="0081221B">
        <w:rPr>
          <w:rFonts w:cs="Arial"/>
          <w:color w:val="000000"/>
          <w:szCs w:val="18"/>
          <w:shd w:val="clear" w:color="auto" w:fill="FFFFFF"/>
        </w:rPr>
        <w:t>la presente siamo lieti di invitarla al</w:t>
      </w:r>
      <w:r>
        <w:rPr>
          <w:rFonts w:cs="Arial"/>
          <w:color w:val="000000"/>
          <w:szCs w:val="18"/>
          <w:shd w:val="clear" w:color="auto" w:fill="FFFFFF"/>
        </w:rPr>
        <w:t xml:space="preserve">l’incontro tecnico formativo della durata di </w:t>
      </w:r>
      <w:r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81221B">
        <w:rPr>
          <w:rFonts w:cs="Arial"/>
          <w:color w:val="000000"/>
          <w:szCs w:val="18"/>
          <w:shd w:val="clear" w:color="auto" w:fill="FFFFFF"/>
        </w:rPr>
        <w:t xml:space="preserve">con </w:t>
      </w:r>
      <w:r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281FC5"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crediti formativi</w:t>
      </w:r>
      <w:r>
        <w:rPr>
          <w:rFonts w:cs="Arial"/>
          <w:color w:val="000000"/>
          <w:szCs w:val="18"/>
          <w:shd w:val="clear" w:color="auto" w:fill="FFFFFF"/>
        </w:rPr>
        <w:t xml:space="preserve">, previsto per </w:t>
      </w:r>
      <w:r w:rsidR="00E47E26">
        <w:rPr>
          <w:rFonts w:cs="Arial"/>
          <w:b/>
          <w:color w:val="000000"/>
          <w:szCs w:val="18"/>
          <w:shd w:val="clear" w:color="auto" w:fill="FFFFFF"/>
        </w:rPr>
        <w:t xml:space="preserve">il </w:t>
      </w:r>
      <w:r w:rsidR="002878D4">
        <w:rPr>
          <w:rFonts w:cs="Arial"/>
          <w:b/>
          <w:color w:val="000000"/>
          <w:szCs w:val="18"/>
          <w:shd w:val="clear" w:color="auto" w:fill="FFFFFF"/>
        </w:rPr>
        <w:t>31</w:t>
      </w:r>
      <w:r w:rsidR="00B4164E">
        <w:rPr>
          <w:rFonts w:cs="Arial"/>
          <w:b/>
          <w:color w:val="000000"/>
          <w:szCs w:val="18"/>
          <w:shd w:val="clear" w:color="auto" w:fill="FFFFFF"/>
        </w:rPr>
        <w:t xml:space="preserve"> Maggio</w:t>
      </w:r>
      <w:r w:rsidR="00E47E26">
        <w:rPr>
          <w:rFonts w:cs="Arial"/>
          <w:b/>
          <w:color w:val="000000"/>
          <w:szCs w:val="18"/>
          <w:shd w:val="clear" w:color="auto" w:fill="FFFFFF"/>
        </w:rPr>
        <w:t xml:space="preserve"> 2017</w:t>
      </w:r>
    </w:p>
    <w:p w:rsidR="004142F4" w:rsidRDefault="00193627" w:rsidP="00F03152">
      <w:pPr>
        <w:spacing w:line="240" w:lineRule="auto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Il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corso</w:t>
      </w:r>
      <w:r>
        <w:rPr>
          <w:rFonts w:cs="Arial"/>
          <w:color w:val="000000"/>
          <w:szCs w:val="18"/>
          <w:shd w:val="clear" w:color="auto" w:fill="FFFFFF"/>
        </w:rPr>
        <w:t xml:space="preserve"> è organizzato</w:t>
      </w:r>
      <w:r w:rsidR="000C496F">
        <w:rPr>
          <w:rFonts w:cs="Arial"/>
          <w:color w:val="000000"/>
          <w:szCs w:val="18"/>
          <w:shd w:val="clear" w:color="auto" w:fill="FFFFFF"/>
        </w:rPr>
        <w:t xml:space="preserve"> presso la </w:t>
      </w:r>
      <w:r w:rsidRPr="00193627">
        <w:rPr>
          <w:rFonts w:cs="Arial"/>
          <w:color w:val="000000"/>
          <w:shd w:val="clear" w:color="auto" w:fill="FFFFFF"/>
        </w:rPr>
        <w:t xml:space="preserve">sede </w:t>
      </w:r>
      <w:r w:rsidR="00F03152">
        <w:rPr>
          <w:rFonts w:cs="Arial"/>
          <w:color w:val="000000"/>
          <w:shd w:val="clear" w:color="auto" w:fill="FFFFFF"/>
        </w:rPr>
        <w:t xml:space="preserve">del Collegio dei Periti di Mantova </w:t>
      </w:r>
      <w:r w:rsidRPr="00193627">
        <w:rPr>
          <w:rFonts w:cs="Arial"/>
          <w:color w:val="222222"/>
          <w:shd w:val="clear" w:color="auto" w:fill="FFFFFF"/>
        </w:rPr>
        <w:t xml:space="preserve">Via </w:t>
      </w:r>
      <w:r w:rsidR="00F03152" w:rsidRPr="00F03152">
        <w:rPr>
          <w:rFonts w:cs="Arial"/>
          <w:color w:val="222222"/>
          <w:shd w:val="clear" w:color="auto" w:fill="FFFFFF"/>
        </w:rPr>
        <w:t xml:space="preserve"> Cremona, n. 25</w:t>
      </w:r>
      <w:r w:rsidR="00F03152">
        <w:rPr>
          <w:rFonts w:cs="Arial"/>
          <w:color w:val="222222"/>
          <w:shd w:val="clear" w:color="auto" w:fill="FFFFFF"/>
        </w:rPr>
        <w:t xml:space="preserve"> – </w:t>
      </w:r>
      <w:r w:rsidR="00F03152" w:rsidRPr="00F03152">
        <w:rPr>
          <w:rFonts w:cs="Arial"/>
          <w:color w:val="222222"/>
          <w:shd w:val="clear" w:color="auto" w:fill="FFFFFF"/>
        </w:rPr>
        <w:t>Mantova</w:t>
      </w:r>
      <w:r w:rsidR="00F03152">
        <w:rPr>
          <w:rFonts w:cs="Arial"/>
          <w:color w:val="222222"/>
          <w:shd w:val="clear" w:color="auto" w:fill="FFFFFF"/>
        </w:rPr>
        <w:t>.</w:t>
      </w:r>
    </w:p>
    <w:p w:rsidR="00066D12" w:rsidRDefault="00066D1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03152" w:rsidRPr="00F03152" w:rsidRDefault="00F03152" w:rsidP="00F03152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F03152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14,00: Iscrizione e registrazione partecipanti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</w:t>
      </w:r>
      <w:r>
        <w:rPr>
          <w:rFonts w:cs="Arial"/>
          <w:color w:val="000000"/>
          <w:szCs w:val="18"/>
          <w:shd w:val="clear" w:color="auto" w:fill="FFFFFF"/>
        </w:rPr>
        <w:t>15</w:t>
      </w:r>
      <w:r w:rsidRPr="00F03152">
        <w:rPr>
          <w:rFonts w:cs="Arial"/>
          <w:color w:val="000000"/>
          <w:szCs w:val="18"/>
          <w:shd w:val="clear" w:color="auto" w:fill="FFFFFF"/>
        </w:rPr>
        <w:t xml:space="preserve">: Inizio convegno </w:t>
      </w:r>
    </w:p>
    <w:p w:rsidR="00B4164E" w:rsidRPr="00B4164E" w:rsidRDefault="00B4164E" w:rsidP="00B4164E">
      <w:pPr>
        <w:spacing w:after="0" w:line="48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B4164E">
        <w:rPr>
          <w:rFonts w:eastAsia="Times New Roman" w:cs="Tahoma"/>
          <w:color w:val="000000"/>
          <w:shd w:val="clear" w:color="auto" w:fill="FFFFFF"/>
          <w:lang w:eastAsia="it-IT"/>
        </w:rPr>
        <w:t xml:space="preserve">- Impiego delle pompe di calore negli edifici nuovi e nelle riqualificazioni </w:t>
      </w:r>
    </w:p>
    <w:p w:rsidR="00B4164E" w:rsidRPr="00B4164E" w:rsidRDefault="00B4164E" w:rsidP="00B4164E">
      <w:pPr>
        <w:spacing w:after="0" w:line="48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B4164E">
        <w:rPr>
          <w:rFonts w:eastAsia="Times New Roman" w:cs="Tahoma"/>
          <w:color w:val="000000"/>
          <w:shd w:val="clear" w:color="auto" w:fill="FFFFFF"/>
          <w:lang w:eastAsia="it-IT"/>
        </w:rPr>
        <w:t xml:space="preserve">- Parametri funzionali e prestazionali delle pompe di calore e sistemi ibridi </w:t>
      </w:r>
    </w:p>
    <w:p w:rsidR="00B4164E" w:rsidRPr="00B4164E" w:rsidRDefault="00B4164E" w:rsidP="00B4164E">
      <w:pPr>
        <w:spacing w:after="0" w:line="48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B4164E">
        <w:rPr>
          <w:rFonts w:eastAsia="Times New Roman" w:cs="Tahoma"/>
          <w:color w:val="000000"/>
          <w:shd w:val="clear" w:color="auto" w:fill="FFFFFF"/>
          <w:lang w:eastAsia="it-IT"/>
        </w:rPr>
        <w:t xml:space="preserve">- Gestione del sistema ibrido </w:t>
      </w:r>
    </w:p>
    <w:p w:rsidR="00B4164E" w:rsidRDefault="00B4164E" w:rsidP="00B4164E">
      <w:pPr>
        <w:spacing w:after="0" w:line="48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>
        <w:rPr>
          <w:rFonts w:eastAsia="Times New Roman" w:cs="Tahoma"/>
          <w:color w:val="000000"/>
          <w:shd w:val="clear" w:color="auto" w:fill="FFFFFF"/>
          <w:lang w:eastAsia="it-IT"/>
        </w:rPr>
        <w:t xml:space="preserve">- Vantaggi di una VMC </w:t>
      </w:r>
    </w:p>
    <w:p w:rsidR="00281FC5" w:rsidRDefault="00B4164E" w:rsidP="00B4164E">
      <w:pPr>
        <w:spacing w:after="0" w:line="24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>
        <w:rPr>
          <w:rFonts w:eastAsia="Times New Roman" w:cs="Tahoma"/>
          <w:color w:val="000000"/>
          <w:shd w:val="clear" w:color="auto" w:fill="FFFFFF"/>
          <w:lang w:eastAsia="it-IT"/>
        </w:rPr>
        <w:t xml:space="preserve">- </w:t>
      </w:r>
      <w:r w:rsidRPr="00B4164E">
        <w:rPr>
          <w:rFonts w:eastAsia="Times New Roman" w:cs="Tahoma"/>
          <w:color w:val="000000"/>
          <w:shd w:val="clear" w:color="auto" w:fill="FFFFFF"/>
          <w:lang w:eastAsia="it-IT"/>
        </w:rPr>
        <w:t xml:space="preserve">Integrazione solare per acqua calda sanitaria e riscaldamento con i nuovi collettori solari </w:t>
      </w:r>
    </w:p>
    <w:p w:rsidR="00626328" w:rsidRDefault="00281FC5" w:rsidP="00B4164E">
      <w:pPr>
        <w:spacing w:after="0" w:line="24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>
        <w:rPr>
          <w:rFonts w:eastAsia="Times New Roman" w:cs="Tahoma"/>
          <w:color w:val="000000"/>
          <w:shd w:val="clear" w:color="auto" w:fill="FFFFFF"/>
          <w:lang w:eastAsia="it-IT"/>
        </w:rPr>
        <w:t xml:space="preserve">   </w:t>
      </w:r>
      <w:r w:rsidR="00B4164E" w:rsidRPr="00B4164E">
        <w:rPr>
          <w:rFonts w:eastAsia="Times New Roman" w:cs="Tahoma"/>
          <w:color w:val="000000"/>
          <w:shd w:val="clear" w:color="auto" w:fill="FFFFFF"/>
          <w:lang w:eastAsia="it-IT"/>
        </w:rPr>
        <w:t xml:space="preserve">termici </w:t>
      </w:r>
      <w:proofErr w:type="spellStart"/>
      <w:r w:rsidR="00B4164E" w:rsidRPr="00B4164E">
        <w:rPr>
          <w:rFonts w:eastAsia="Times New Roman" w:cs="Tahoma"/>
          <w:color w:val="000000"/>
          <w:shd w:val="clear" w:color="auto" w:fill="FFFFFF"/>
          <w:lang w:eastAsia="it-IT"/>
        </w:rPr>
        <w:t>antistagnazione</w:t>
      </w:r>
      <w:proofErr w:type="spellEnd"/>
      <w:r w:rsidR="00B4164E" w:rsidRPr="00B4164E">
        <w:rPr>
          <w:rFonts w:eastAsia="Times New Roman" w:cs="Tahoma"/>
          <w:color w:val="000000"/>
          <w:shd w:val="clear" w:color="auto" w:fill="FFFFFF"/>
          <w:lang w:eastAsia="it-IT"/>
        </w:rPr>
        <w:t>.</w:t>
      </w:r>
    </w:p>
    <w:p w:rsidR="00B4164E" w:rsidRPr="00F03152" w:rsidRDefault="00B4164E" w:rsidP="00B4164E">
      <w:pPr>
        <w:spacing w:after="0" w:line="24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F03152" w:rsidRPr="00F03152" w:rsidRDefault="00F03152" w:rsidP="00F03152">
      <w:pPr>
        <w:spacing w:line="240" w:lineRule="auto"/>
        <w:jc w:val="both"/>
        <w:rPr>
          <w:rFonts w:cs="Tahoma"/>
          <w:color w:val="000000"/>
          <w:shd w:val="clear" w:color="auto" w:fill="FFFFFF"/>
        </w:rPr>
      </w:pPr>
      <w:r w:rsidRPr="00F03152">
        <w:rPr>
          <w:rFonts w:cs="Arial"/>
          <w:color w:val="000000"/>
          <w:shd w:val="clear" w:color="auto" w:fill="FFFFFF"/>
        </w:rPr>
        <w:t>Ore 17,</w:t>
      </w:r>
      <w:r>
        <w:rPr>
          <w:rFonts w:cs="Arial"/>
          <w:color w:val="000000"/>
          <w:shd w:val="clear" w:color="auto" w:fill="FFFFFF"/>
        </w:rPr>
        <w:t>45</w:t>
      </w:r>
      <w:r w:rsidRPr="00F03152">
        <w:rPr>
          <w:rFonts w:cs="Tahoma"/>
          <w:color w:val="000000"/>
          <w:shd w:val="clear" w:color="auto" w:fill="FFFFFF"/>
        </w:rPr>
        <w:t xml:space="preserve"> Dibattito</w:t>
      </w:r>
    </w:p>
    <w:p w:rsid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18,00: Fine lavori con firma registro presenze e ritiro Attestato di partecipazione</w:t>
      </w:r>
    </w:p>
    <w:p w:rsidR="00B4164E" w:rsidRPr="00F03152" w:rsidRDefault="00B4164E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B4164E" w:rsidRPr="00281FC5" w:rsidRDefault="00FD2550" w:rsidP="00626328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RELATORE</w:t>
      </w:r>
      <w:r w:rsidR="00F03152" w:rsidRPr="00F03152">
        <w:rPr>
          <w:rFonts w:cs="Arial"/>
          <w:color w:val="000000"/>
          <w:szCs w:val="18"/>
          <w:shd w:val="clear" w:color="auto" w:fill="FFFFFF"/>
        </w:rPr>
        <w:t>:</w:t>
      </w:r>
      <w:r w:rsidRPr="00FD2550">
        <w:rPr>
          <w:rFonts w:cs="Arial"/>
          <w:color w:val="000000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zCs w:val="18"/>
          <w:shd w:val="clear" w:color="auto" w:fill="FFFFFF"/>
        </w:rPr>
        <w:t xml:space="preserve">Sig. </w:t>
      </w:r>
      <w:r w:rsidRPr="00FD2550">
        <w:rPr>
          <w:rFonts w:cs="Arial"/>
          <w:color w:val="000000"/>
          <w:szCs w:val="18"/>
          <w:shd w:val="clear" w:color="auto" w:fill="FFFFFF"/>
        </w:rPr>
        <w:t>Mauro Braga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FD2550">
        <w:rPr>
          <w:rFonts w:cs="Arial"/>
          <w:color w:val="000000"/>
          <w:szCs w:val="18"/>
          <w:shd w:val="clear" w:color="auto" w:fill="FFFFFF"/>
        </w:rPr>
        <w:t xml:space="preserve">(Responsabile Accademia </w:t>
      </w:r>
      <w:proofErr w:type="spellStart"/>
      <w:r w:rsidRPr="00FD2550">
        <w:rPr>
          <w:rFonts w:cs="Arial"/>
          <w:color w:val="000000"/>
          <w:szCs w:val="18"/>
          <w:shd w:val="clear" w:color="auto" w:fill="FFFFFF"/>
        </w:rPr>
        <w:t>Viessmann</w:t>
      </w:r>
      <w:proofErr w:type="spellEnd"/>
      <w:r w:rsidRPr="00FD2550">
        <w:rPr>
          <w:rFonts w:cs="Arial"/>
          <w:color w:val="000000"/>
          <w:szCs w:val="18"/>
          <w:shd w:val="clear" w:color="auto" w:fill="FFFFFF"/>
        </w:rPr>
        <w:t>)</w:t>
      </w: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Ai Periti Industriali e Periti Industriali Laureati, la partecipazione all’evento dà diritto a n. </w:t>
      </w:r>
      <w:r w:rsidR="00281FC5">
        <w:rPr>
          <w:rFonts w:eastAsia="Times New Roman" w:cs="Tahoma"/>
          <w:color w:val="000000"/>
          <w:sz w:val="20"/>
          <w:szCs w:val="20"/>
          <w:lang w:eastAsia="it-IT"/>
        </w:rPr>
        <w:t xml:space="preserve">4 </w:t>
      </w:r>
      <w:r>
        <w:rPr>
          <w:rFonts w:eastAsia="Times New Roman" w:cs="Tahoma"/>
          <w:color w:val="000000"/>
          <w:sz w:val="20"/>
          <w:szCs w:val="20"/>
          <w:lang w:eastAsia="it-IT"/>
        </w:rPr>
        <w:t>crediti formativi ai sensi del Regolamento per la Formazione Continua dei Periti Industriali in vigore dal 01.01.2017. </w:t>
      </w:r>
    </w:p>
    <w:p w:rsidR="00C01D5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Se gli iscritti superano le venti unità l’incontro verrà ripetuto. </w:t>
      </w: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bookmarkStart w:id="0" w:name="_GoBack"/>
      <w:bookmarkEnd w:id="0"/>
      <w:r>
        <w:rPr>
          <w:rFonts w:eastAsia="Times New Roman" w:cs="Tahoma"/>
          <w:color w:val="000000"/>
          <w:sz w:val="20"/>
          <w:szCs w:val="20"/>
          <w:lang w:eastAsia="it-IT"/>
        </w:rPr>
        <w:t>La quota di partecipazione è pari ad € 25,00 + iva, da versare con bonifico a favore di</w:t>
      </w:r>
      <w:r w:rsidRPr="00281FC5">
        <w:rPr>
          <w:rFonts w:eastAsia="Times New Roman" w:cs="Tahoma"/>
          <w:color w:val="000000"/>
          <w:sz w:val="20"/>
          <w:szCs w:val="20"/>
          <w:highlight w:val="yellow"/>
          <w:lang w:eastAsia="it-IT"/>
        </w:rPr>
        <w:t>:  ASPIM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 - Iban IT80L0103057820000008330078. </w:t>
      </w: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   e-mail: </w:t>
      </w:r>
      <w:hyperlink r:id="rId9" w:tgtFrame="_blank" w:history="1">
        <w:r>
          <w:rPr>
            <w:rStyle w:val="Collegamentoipertestuale"/>
            <w:rFonts w:eastAsia="Times New Roman" w:cs="Tahoma"/>
            <w:sz w:val="20"/>
            <w:szCs w:val="20"/>
            <w:lang w:eastAsia="it-IT"/>
          </w:rPr>
          <w:t>periti.indmn@virgilio.it</w:t>
        </w:r>
      </w:hyperlink>
    </w:p>
    <w:p w:rsidR="00F03152" w:rsidRPr="0081221B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</w:p>
    <w:sectPr w:rsidR="00F03152" w:rsidRPr="0081221B" w:rsidSect="00FB59CE">
      <w:headerReference w:type="default" r:id="rId10"/>
      <w:pgSz w:w="11906" w:h="16838"/>
      <w:pgMar w:top="73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E0" w:rsidRDefault="00F660E0" w:rsidP="00595604">
      <w:pPr>
        <w:spacing w:after="0" w:line="240" w:lineRule="auto"/>
      </w:pPr>
      <w:r>
        <w:separator/>
      </w:r>
    </w:p>
  </w:endnote>
  <w:endnote w:type="continuationSeparator" w:id="0">
    <w:p w:rsidR="00F660E0" w:rsidRDefault="00F660E0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E0" w:rsidRDefault="00F660E0" w:rsidP="00595604">
      <w:pPr>
        <w:spacing w:after="0" w:line="240" w:lineRule="auto"/>
      </w:pPr>
      <w:r>
        <w:separator/>
      </w:r>
    </w:p>
  </w:footnote>
  <w:footnote w:type="continuationSeparator" w:id="0">
    <w:p w:rsidR="00F660E0" w:rsidRDefault="00F660E0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95" w:rsidRPr="00413EE0" w:rsidRDefault="003C1795" w:rsidP="00B4164E">
    <w:pPr>
      <w:pStyle w:val="Intestazione"/>
      <w:ind w:left="-284"/>
      <w:jc w:val="center"/>
      <w:rPr>
        <w:sz w:val="18"/>
      </w:rPr>
    </w:pPr>
    <w:r w:rsidRPr="00C24FAA">
      <w:rPr>
        <w:i/>
        <w:noProof/>
        <w:color w:val="000000"/>
        <w:sz w:val="18"/>
      </w:rPr>
      <w:drawing>
        <wp:inline distT="0" distB="0" distL="0" distR="0">
          <wp:extent cx="1868805" cy="58864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FAA">
      <w:rPr>
        <w:i/>
        <w:noProof/>
        <w:color w:val="000000"/>
        <w:sz w:val="18"/>
      </w:rPr>
      <w:drawing>
        <wp:inline distT="0" distB="0" distL="0" distR="0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6758">
      <w:rPr>
        <w:b/>
        <w:noProof/>
        <w:color w:val="FF0000"/>
      </w:rPr>
      <w:drawing>
        <wp:inline distT="0" distB="0" distL="0" distR="0" wp14:anchorId="3B3759DD">
          <wp:extent cx="1809750" cy="390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1795" w:rsidRDefault="003C1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66D12"/>
    <w:rsid w:val="0008732E"/>
    <w:rsid w:val="00090B08"/>
    <w:rsid w:val="00092C33"/>
    <w:rsid w:val="00096E8D"/>
    <w:rsid w:val="000C496F"/>
    <w:rsid w:val="000D10C5"/>
    <w:rsid w:val="000D6BAA"/>
    <w:rsid w:val="00142FCD"/>
    <w:rsid w:val="00170782"/>
    <w:rsid w:val="00172669"/>
    <w:rsid w:val="00193627"/>
    <w:rsid w:val="00281FC5"/>
    <w:rsid w:val="002878D4"/>
    <w:rsid w:val="00292025"/>
    <w:rsid w:val="002B6F14"/>
    <w:rsid w:val="00360233"/>
    <w:rsid w:val="003B0218"/>
    <w:rsid w:val="003C1795"/>
    <w:rsid w:val="003D7BE6"/>
    <w:rsid w:val="003E0880"/>
    <w:rsid w:val="00404687"/>
    <w:rsid w:val="00412531"/>
    <w:rsid w:val="004142F4"/>
    <w:rsid w:val="0044447E"/>
    <w:rsid w:val="00464E7B"/>
    <w:rsid w:val="00485B45"/>
    <w:rsid w:val="00490FEC"/>
    <w:rsid w:val="00520185"/>
    <w:rsid w:val="00571875"/>
    <w:rsid w:val="00595604"/>
    <w:rsid w:val="005A22BB"/>
    <w:rsid w:val="005C2C1A"/>
    <w:rsid w:val="00626328"/>
    <w:rsid w:val="006420F1"/>
    <w:rsid w:val="00664D1E"/>
    <w:rsid w:val="006861FC"/>
    <w:rsid w:val="006C6C32"/>
    <w:rsid w:val="006F4C35"/>
    <w:rsid w:val="0073731E"/>
    <w:rsid w:val="007705CD"/>
    <w:rsid w:val="00780E70"/>
    <w:rsid w:val="00793906"/>
    <w:rsid w:val="007A75BD"/>
    <w:rsid w:val="007C2754"/>
    <w:rsid w:val="007E13CE"/>
    <w:rsid w:val="00806CE6"/>
    <w:rsid w:val="0081221B"/>
    <w:rsid w:val="008333BE"/>
    <w:rsid w:val="00834896"/>
    <w:rsid w:val="008B49C9"/>
    <w:rsid w:val="008E472F"/>
    <w:rsid w:val="008F0876"/>
    <w:rsid w:val="008F429A"/>
    <w:rsid w:val="00922452"/>
    <w:rsid w:val="00962593"/>
    <w:rsid w:val="009909FC"/>
    <w:rsid w:val="00A23A28"/>
    <w:rsid w:val="00A67A36"/>
    <w:rsid w:val="00AD013E"/>
    <w:rsid w:val="00AE2EF4"/>
    <w:rsid w:val="00AE3BED"/>
    <w:rsid w:val="00B10562"/>
    <w:rsid w:val="00B4164E"/>
    <w:rsid w:val="00B57D8D"/>
    <w:rsid w:val="00B60661"/>
    <w:rsid w:val="00B66758"/>
    <w:rsid w:val="00BC22E6"/>
    <w:rsid w:val="00BC6B73"/>
    <w:rsid w:val="00C01D54"/>
    <w:rsid w:val="00C043D2"/>
    <w:rsid w:val="00C26736"/>
    <w:rsid w:val="00C270A0"/>
    <w:rsid w:val="00C36C97"/>
    <w:rsid w:val="00C629EF"/>
    <w:rsid w:val="00D315CA"/>
    <w:rsid w:val="00DC3FEF"/>
    <w:rsid w:val="00E02486"/>
    <w:rsid w:val="00E27926"/>
    <w:rsid w:val="00E47E26"/>
    <w:rsid w:val="00E60E23"/>
    <w:rsid w:val="00E7057D"/>
    <w:rsid w:val="00E923B7"/>
    <w:rsid w:val="00EA1D25"/>
    <w:rsid w:val="00EC5CA3"/>
    <w:rsid w:val="00EF6EA8"/>
    <w:rsid w:val="00F03152"/>
    <w:rsid w:val="00F2589D"/>
    <w:rsid w:val="00F43134"/>
    <w:rsid w:val="00F660E0"/>
    <w:rsid w:val="00F906ED"/>
    <w:rsid w:val="00FB59CE"/>
    <w:rsid w:val="00FD2550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riti.indmn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DDE1-82A2-4C0E-96CE-37791791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4</cp:revision>
  <cp:lastPrinted>2016-09-28T06:56:00Z</cp:lastPrinted>
  <dcterms:created xsi:type="dcterms:W3CDTF">2017-03-17T11:15:00Z</dcterms:created>
  <dcterms:modified xsi:type="dcterms:W3CDTF">2017-03-31T07:07:00Z</dcterms:modified>
</cp:coreProperties>
</file>