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D3A64" w14:textId="3366A904" w:rsidR="00D9480A" w:rsidRDefault="00D9480A" w:rsidP="00D9480A">
      <w:pPr>
        <w:jc w:val="right"/>
        <w:rPr>
          <w:rFonts w:ascii="Arial" w:hAnsi="Arial" w:cs="Arial"/>
          <w:sz w:val="24"/>
          <w:szCs w:val="24"/>
        </w:rPr>
      </w:pPr>
    </w:p>
    <w:p w14:paraId="046EC929" w14:textId="77777777" w:rsidR="00A2022D" w:rsidRDefault="00A2022D" w:rsidP="00D9480A">
      <w:pPr>
        <w:jc w:val="right"/>
        <w:rPr>
          <w:rFonts w:ascii="Arial" w:hAnsi="Arial" w:cs="Arial"/>
          <w:sz w:val="24"/>
          <w:szCs w:val="24"/>
        </w:rPr>
      </w:pPr>
    </w:p>
    <w:p w14:paraId="187842A3" w14:textId="459628C0" w:rsidR="00925188" w:rsidRDefault="009D3A77" w:rsidP="00B42163">
      <w:pPr>
        <w:tabs>
          <w:tab w:val="left" w:pos="945"/>
        </w:tabs>
        <w:jc w:val="right"/>
        <w:rPr>
          <w:rFonts w:ascii="Calibri" w:eastAsia="Calibri" w:hAnsi="Calibri"/>
          <w:b/>
          <w:sz w:val="36"/>
          <w:szCs w:val="36"/>
          <w:lang w:eastAsia="en-US"/>
        </w:rPr>
      </w:pPr>
      <w:r>
        <w:rPr>
          <w:rFonts w:ascii="Arial" w:hAnsi="Arial" w:cs="Arial"/>
          <w:noProof/>
          <w:sz w:val="24"/>
          <w:szCs w:val="24"/>
        </w:rPr>
        <w:drawing>
          <wp:anchor distT="0" distB="0" distL="114300" distR="114300" simplePos="0" relativeHeight="251658240" behindDoc="0" locked="0" layoutInCell="1" allowOverlap="1" wp14:anchorId="7F3467BE" wp14:editId="187CE607">
            <wp:simplePos x="0" y="0"/>
            <wp:positionH relativeFrom="column">
              <wp:posOffset>4033520</wp:posOffset>
            </wp:positionH>
            <wp:positionV relativeFrom="paragraph">
              <wp:posOffset>8890</wp:posOffset>
            </wp:positionV>
            <wp:extent cx="2479040" cy="7810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9040" cy="781050"/>
                    </a:xfrm>
                    <a:prstGeom prst="rect">
                      <a:avLst/>
                    </a:prstGeom>
                    <a:noFill/>
                  </pic:spPr>
                </pic:pic>
              </a:graphicData>
            </a:graphic>
            <wp14:sizeRelH relativeFrom="margin">
              <wp14:pctWidth>0</wp14:pctWidth>
            </wp14:sizeRelH>
            <wp14:sizeRelV relativeFrom="margin">
              <wp14:pctHeight>0</wp14:pctHeight>
            </wp14:sizeRelV>
          </wp:anchor>
        </w:drawing>
      </w:r>
      <w:r w:rsidR="000B2530" w:rsidRPr="000B2530">
        <w:rPr>
          <w:noProof/>
        </w:rPr>
        <w:t xml:space="preserve"> </w:t>
      </w:r>
      <w:r w:rsidR="000B2530">
        <w:rPr>
          <w:noProof/>
        </w:rPr>
        <w:t xml:space="preserve"> </w:t>
      </w:r>
      <w:r w:rsidR="00B42163">
        <w:rPr>
          <w:noProof/>
        </w:rPr>
        <w:drawing>
          <wp:inline distT="0" distB="0" distL="0" distR="0" wp14:anchorId="306E993B" wp14:editId="1DF94201">
            <wp:extent cx="3981450" cy="606430"/>
            <wp:effectExtent l="0" t="0" r="0"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8777" cy="644101"/>
                    </a:xfrm>
                    <a:prstGeom prst="rect">
                      <a:avLst/>
                    </a:prstGeom>
                    <a:noFill/>
                    <a:ln>
                      <a:noFill/>
                    </a:ln>
                  </pic:spPr>
                </pic:pic>
              </a:graphicData>
            </a:graphic>
          </wp:inline>
        </w:drawing>
      </w:r>
      <w:r w:rsidR="00B42163">
        <w:rPr>
          <w:noProof/>
        </w:rPr>
        <w:drawing>
          <wp:anchor distT="0" distB="0" distL="114300" distR="114300" simplePos="0" relativeHeight="251660288" behindDoc="0" locked="0" layoutInCell="1" allowOverlap="1" wp14:anchorId="6DD7C4A8" wp14:editId="56565553">
            <wp:simplePos x="0" y="0"/>
            <wp:positionH relativeFrom="margin">
              <wp:posOffset>3810</wp:posOffset>
            </wp:positionH>
            <wp:positionV relativeFrom="paragraph">
              <wp:posOffset>144780</wp:posOffset>
            </wp:positionV>
            <wp:extent cx="1777365" cy="76327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73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F208A" w14:textId="77777777" w:rsidR="00A2022D" w:rsidRDefault="00A2022D" w:rsidP="00B97F17">
      <w:pPr>
        <w:spacing w:after="160"/>
        <w:jc w:val="center"/>
        <w:rPr>
          <w:rFonts w:ascii="Calibri" w:eastAsia="Calibri" w:hAnsi="Calibri"/>
          <w:b/>
          <w:sz w:val="32"/>
          <w:szCs w:val="32"/>
          <w:lang w:eastAsia="en-US"/>
        </w:rPr>
      </w:pPr>
    </w:p>
    <w:p w14:paraId="17D3D85A" w14:textId="77777777" w:rsidR="00B42163" w:rsidRPr="00B42163" w:rsidRDefault="00B42163" w:rsidP="00B42163">
      <w:pPr>
        <w:spacing w:after="160"/>
        <w:jc w:val="center"/>
        <w:rPr>
          <w:rFonts w:ascii="Calibri" w:eastAsia="Calibri" w:hAnsi="Calibri"/>
          <w:b/>
          <w:sz w:val="32"/>
          <w:szCs w:val="32"/>
          <w:lang w:eastAsia="en-US"/>
        </w:rPr>
      </w:pPr>
      <w:r w:rsidRPr="00B42163">
        <w:rPr>
          <w:rFonts w:ascii="Calibri" w:eastAsia="Calibri" w:hAnsi="Calibri"/>
          <w:b/>
          <w:sz w:val="32"/>
          <w:szCs w:val="32"/>
          <w:lang w:eastAsia="en-US"/>
        </w:rPr>
        <w:t>TAVOLO TECNICO DI CONFRONTO</w:t>
      </w:r>
    </w:p>
    <w:p w14:paraId="351FAAF2" w14:textId="2FD96160" w:rsidR="00B42163" w:rsidRPr="00B42163" w:rsidRDefault="00B42163" w:rsidP="00B42163">
      <w:pPr>
        <w:spacing w:after="160"/>
        <w:jc w:val="both"/>
        <w:rPr>
          <w:rFonts w:ascii="Calibri" w:eastAsia="Calibri" w:hAnsi="Calibri"/>
          <w:b/>
          <w:sz w:val="28"/>
          <w:szCs w:val="28"/>
          <w:lang w:eastAsia="en-US"/>
        </w:rPr>
      </w:pPr>
      <w:r w:rsidRPr="00B42163">
        <w:rPr>
          <w:rFonts w:ascii="Calibri" w:eastAsia="Calibri" w:hAnsi="Calibri"/>
          <w:b/>
          <w:sz w:val="28"/>
          <w:szCs w:val="28"/>
          <w:lang w:eastAsia="en-US"/>
        </w:rPr>
        <w:t>Con la presente siamo lieti di invitarla ad un incontro tecnico di confronto volto ad unire le figure degli installatori idraulici ed edili con la figura del professionista nell'ambito dei sistemi fumari per generatori a biomassa (progettazione, posa e certificazione).</w:t>
      </w:r>
    </w:p>
    <w:p w14:paraId="006CC949" w14:textId="43627007" w:rsidR="00925188" w:rsidRPr="00925188" w:rsidRDefault="00925188" w:rsidP="00925188">
      <w:pPr>
        <w:spacing w:after="160"/>
        <w:jc w:val="both"/>
        <w:rPr>
          <w:rFonts w:ascii="Calibri" w:eastAsia="Calibri" w:hAnsi="Calibri" w:cs="Arial"/>
          <w:color w:val="000000"/>
          <w:sz w:val="22"/>
          <w:szCs w:val="18"/>
          <w:shd w:val="clear" w:color="auto" w:fill="FFFFFF"/>
          <w:lang w:eastAsia="en-US"/>
        </w:rPr>
      </w:pPr>
      <w:r w:rsidRPr="00925188">
        <w:rPr>
          <w:rFonts w:ascii="Calibri" w:eastAsia="Calibri" w:hAnsi="Calibri" w:cs="Arial"/>
          <w:color w:val="000000"/>
          <w:sz w:val="22"/>
          <w:szCs w:val="18"/>
          <w:shd w:val="clear" w:color="auto" w:fill="FFFFFF"/>
          <w:lang w:eastAsia="en-US"/>
        </w:rPr>
        <w:t xml:space="preserve">Con la presente siamo lieti di invitarla all’incontro tecnico formativo della durata di </w:t>
      </w:r>
      <w:r w:rsidR="00B42163">
        <w:rPr>
          <w:rFonts w:ascii="Calibri" w:eastAsia="Calibri" w:hAnsi="Calibri" w:cs="Arial"/>
          <w:b/>
          <w:color w:val="000000"/>
          <w:sz w:val="22"/>
          <w:szCs w:val="18"/>
          <w:shd w:val="clear" w:color="auto" w:fill="FFFFFF"/>
          <w:lang w:eastAsia="en-US"/>
        </w:rPr>
        <w:t xml:space="preserve">3 </w:t>
      </w:r>
      <w:r w:rsidRPr="00925188">
        <w:rPr>
          <w:rFonts w:ascii="Calibri" w:eastAsia="Calibri" w:hAnsi="Calibri" w:cs="Arial"/>
          <w:b/>
          <w:color w:val="000000"/>
          <w:sz w:val="22"/>
          <w:szCs w:val="18"/>
          <w:shd w:val="clear" w:color="auto" w:fill="FFFFFF"/>
          <w:lang w:eastAsia="en-US"/>
        </w:rPr>
        <w:t>ore</w:t>
      </w:r>
      <w:r w:rsidRPr="00925188">
        <w:rPr>
          <w:rFonts w:ascii="Calibri" w:eastAsia="Calibri" w:hAnsi="Calibri" w:cs="Arial"/>
          <w:color w:val="000000"/>
          <w:sz w:val="22"/>
          <w:szCs w:val="18"/>
          <w:shd w:val="clear" w:color="auto" w:fill="FFFFFF"/>
          <w:lang w:eastAsia="en-US"/>
        </w:rPr>
        <w:t xml:space="preserve"> con il riconoscimento di </w:t>
      </w:r>
      <w:r w:rsidR="00B42163">
        <w:rPr>
          <w:rFonts w:ascii="Calibri" w:eastAsia="Calibri" w:hAnsi="Calibri" w:cs="Arial"/>
          <w:b/>
          <w:color w:val="000000"/>
          <w:sz w:val="22"/>
          <w:szCs w:val="18"/>
          <w:shd w:val="clear" w:color="auto" w:fill="FFFFFF"/>
          <w:lang w:eastAsia="en-US"/>
        </w:rPr>
        <w:t>3</w:t>
      </w:r>
      <w:r w:rsidRPr="00925188">
        <w:rPr>
          <w:rFonts w:ascii="Calibri" w:eastAsia="Calibri" w:hAnsi="Calibri" w:cs="Arial"/>
          <w:b/>
          <w:color w:val="000000"/>
          <w:sz w:val="22"/>
          <w:szCs w:val="18"/>
          <w:shd w:val="clear" w:color="auto" w:fill="FFFFFF"/>
          <w:lang w:eastAsia="en-US"/>
        </w:rPr>
        <w:t xml:space="preserve"> crediti formativi</w:t>
      </w:r>
      <w:r w:rsidRPr="00925188">
        <w:rPr>
          <w:rFonts w:ascii="Calibri" w:eastAsia="Calibri" w:hAnsi="Calibri" w:cs="Arial"/>
          <w:color w:val="000000"/>
          <w:sz w:val="22"/>
          <w:szCs w:val="18"/>
          <w:shd w:val="clear" w:color="auto" w:fill="FFFFFF"/>
          <w:lang w:eastAsia="en-US"/>
        </w:rPr>
        <w:t xml:space="preserve">, previsto per </w:t>
      </w:r>
      <w:r>
        <w:rPr>
          <w:rFonts w:ascii="Calibri" w:eastAsia="Calibri" w:hAnsi="Calibri" w:cs="Arial"/>
          <w:b/>
          <w:color w:val="000000"/>
          <w:sz w:val="22"/>
          <w:szCs w:val="18"/>
          <w:shd w:val="clear" w:color="auto" w:fill="FFFFFF"/>
          <w:lang w:eastAsia="en-US"/>
        </w:rPr>
        <w:t xml:space="preserve">mercoledì </w:t>
      </w:r>
      <w:bookmarkStart w:id="0" w:name="_Hlk20230468"/>
      <w:r w:rsidR="00297A30">
        <w:rPr>
          <w:rFonts w:ascii="Calibri" w:eastAsia="Calibri" w:hAnsi="Calibri" w:cs="Arial"/>
          <w:b/>
          <w:color w:val="000000"/>
          <w:sz w:val="22"/>
          <w:szCs w:val="18"/>
          <w:shd w:val="clear" w:color="auto" w:fill="FFFFFF"/>
          <w:lang w:eastAsia="en-US"/>
        </w:rPr>
        <w:t>2</w:t>
      </w:r>
      <w:r w:rsidR="00B42163">
        <w:rPr>
          <w:rFonts w:ascii="Calibri" w:eastAsia="Calibri" w:hAnsi="Calibri" w:cs="Arial"/>
          <w:b/>
          <w:color w:val="000000"/>
          <w:sz w:val="22"/>
          <w:szCs w:val="18"/>
          <w:shd w:val="clear" w:color="auto" w:fill="FFFFFF"/>
          <w:lang w:eastAsia="en-US"/>
        </w:rPr>
        <w:t>7</w:t>
      </w:r>
      <w:r w:rsidR="00B97F17">
        <w:rPr>
          <w:rFonts w:ascii="Calibri" w:eastAsia="Calibri" w:hAnsi="Calibri" w:cs="Arial"/>
          <w:b/>
          <w:color w:val="000000"/>
          <w:sz w:val="22"/>
          <w:szCs w:val="18"/>
          <w:shd w:val="clear" w:color="auto" w:fill="FFFFFF"/>
          <w:lang w:eastAsia="en-US"/>
        </w:rPr>
        <w:t xml:space="preserve"> novembre</w:t>
      </w:r>
      <w:r w:rsidR="00F824D1">
        <w:rPr>
          <w:rFonts w:ascii="Calibri" w:eastAsia="Calibri" w:hAnsi="Calibri" w:cs="Arial"/>
          <w:b/>
          <w:color w:val="000000"/>
          <w:sz w:val="22"/>
          <w:szCs w:val="18"/>
          <w:shd w:val="clear" w:color="auto" w:fill="FFFFFF"/>
          <w:lang w:eastAsia="en-US"/>
        </w:rPr>
        <w:t xml:space="preserve"> </w:t>
      </w:r>
      <w:r w:rsidR="000B2530">
        <w:rPr>
          <w:rFonts w:ascii="Calibri" w:eastAsia="Calibri" w:hAnsi="Calibri" w:cs="Arial"/>
          <w:b/>
          <w:color w:val="000000"/>
          <w:sz w:val="22"/>
          <w:szCs w:val="18"/>
          <w:shd w:val="clear" w:color="auto" w:fill="FFFFFF"/>
          <w:lang w:eastAsia="en-US"/>
        </w:rPr>
        <w:t>2019</w:t>
      </w:r>
      <w:bookmarkEnd w:id="0"/>
    </w:p>
    <w:p w14:paraId="302E3F8E" w14:textId="7859A748" w:rsidR="00B42163" w:rsidRPr="00B42163" w:rsidRDefault="00B42163" w:rsidP="00B42163">
      <w:pPr>
        <w:spacing w:after="160"/>
        <w:rPr>
          <w:rFonts w:ascii="Calibri" w:eastAsia="Calibri" w:hAnsi="Calibri"/>
          <w:bCs/>
          <w:sz w:val="24"/>
          <w:szCs w:val="24"/>
          <w:u w:val="single"/>
          <w:lang w:eastAsia="en-US"/>
        </w:rPr>
      </w:pPr>
      <w:r w:rsidRPr="00B42163">
        <w:rPr>
          <w:rFonts w:ascii="Calibri" w:eastAsia="Calibri" w:hAnsi="Calibri"/>
          <w:bCs/>
          <w:sz w:val="24"/>
          <w:szCs w:val="24"/>
          <w:u w:val="single"/>
          <w:lang w:eastAsia="en-US"/>
        </w:rPr>
        <w:t>Il corso è organizzato presso la Sala Conferenze</w:t>
      </w:r>
      <w:r>
        <w:rPr>
          <w:rFonts w:ascii="Calibri" w:eastAsia="Calibri" w:hAnsi="Calibri"/>
          <w:bCs/>
          <w:sz w:val="24"/>
          <w:szCs w:val="24"/>
          <w:u w:val="single"/>
          <w:lang w:eastAsia="en-US"/>
        </w:rPr>
        <w:t xml:space="preserve"> </w:t>
      </w:r>
      <w:bookmarkStart w:id="1" w:name="_GoBack"/>
      <w:bookmarkEnd w:id="1"/>
      <w:r w:rsidRPr="00B42163">
        <w:rPr>
          <w:rFonts w:ascii="Calibri" w:eastAsia="Calibri" w:hAnsi="Calibri"/>
          <w:bCs/>
          <w:sz w:val="24"/>
          <w:szCs w:val="24"/>
          <w:u w:val="single"/>
          <w:lang w:eastAsia="en-US"/>
        </w:rPr>
        <w:t xml:space="preserve"> “Cantina Del Serraglio” Via Parma 5, Mantova.</w:t>
      </w:r>
    </w:p>
    <w:p w14:paraId="510F5781" w14:textId="77777777" w:rsidR="00B42163" w:rsidRDefault="00B42163" w:rsidP="00925188">
      <w:pPr>
        <w:spacing w:after="160"/>
        <w:jc w:val="both"/>
        <w:rPr>
          <w:rFonts w:ascii="Calibri" w:eastAsia="Calibri" w:hAnsi="Calibri" w:cs="Arial"/>
          <w:b/>
          <w:color w:val="000000"/>
          <w:sz w:val="28"/>
          <w:szCs w:val="18"/>
          <w:shd w:val="clear" w:color="auto" w:fill="FFFFFF"/>
          <w:lang w:eastAsia="en-US"/>
        </w:rPr>
      </w:pPr>
    </w:p>
    <w:p w14:paraId="11CFD00E" w14:textId="69CF4ECF" w:rsidR="00925188" w:rsidRPr="00925188" w:rsidRDefault="00925188" w:rsidP="00925188">
      <w:pPr>
        <w:spacing w:after="160"/>
        <w:jc w:val="both"/>
        <w:rPr>
          <w:rFonts w:ascii="Calibri" w:eastAsia="Calibri" w:hAnsi="Calibri" w:cs="Arial"/>
          <w:b/>
          <w:color w:val="000000"/>
          <w:sz w:val="28"/>
          <w:szCs w:val="18"/>
          <w:shd w:val="clear" w:color="auto" w:fill="FFFFFF"/>
          <w:lang w:eastAsia="en-US"/>
        </w:rPr>
      </w:pPr>
      <w:r w:rsidRPr="00925188">
        <w:rPr>
          <w:rFonts w:ascii="Calibri" w:eastAsia="Calibri" w:hAnsi="Calibri" w:cs="Arial"/>
          <w:b/>
          <w:color w:val="000000"/>
          <w:sz w:val="28"/>
          <w:szCs w:val="18"/>
          <w:shd w:val="clear" w:color="auto" w:fill="FFFFFF"/>
          <w:lang w:eastAsia="en-US"/>
        </w:rPr>
        <w:t>PROGRAMMA</w:t>
      </w:r>
    </w:p>
    <w:p w14:paraId="32967C75" w14:textId="77777777" w:rsidR="00B42163" w:rsidRPr="005E484C" w:rsidRDefault="00B42163" w:rsidP="00B42163">
      <w:pPr>
        <w:spacing w:after="160"/>
        <w:jc w:val="both"/>
        <w:rPr>
          <w:rFonts w:asciiTheme="minorHAnsi" w:eastAsia="Calibri" w:hAnsiTheme="minorHAnsi" w:cstheme="minorHAnsi"/>
          <w:color w:val="000000"/>
          <w:sz w:val="24"/>
          <w:szCs w:val="24"/>
          <w:shd w:val="clear" w:color="auto" w:fill="FFFFFF"/>
          <w:lang w:eastAsia="en-US"/>
        </w:rPr>
      </w:pPr>
      <w:r w:rsidRPr="005E484C">
        <w:rPr>
          <w:rFonts w:asciiTheme="minorHAnsi" w:eastAsia="Calibri" w:hAnsiTheme="minorHAnsi" w:cstheme="minorHAnsi"/>
          <w:color w:val="000000"/>
          <w:sz w:val="24"/>
          <w:szCs w:val="24"/>
          <w:shd w:val="clear" w:color="auto" w:fill="FFFFFF"/>
          <w:lang w:eastAsia="en-US"/>
        </w:rPr>
        <w:t>17,30 Arrivo partecipanti e registrazione dei Periti</w:t>
      </w:r>
      <w:r>
        <w:rPr>
          <w:rFonts w:asciiTheme="minorHAnsi" w:eastAsia="Calibri" w:hAnsiTheme="minorHAnsi" w:cstheme="minorHAnsi"/>
          <w:color w:val="000000"/>
          <w:sz w:val="24"/>
          <w:szCs w:val="24"/>
          <w:shd w:val="clear" w:color="auto" w:fill="FFFFFF"/>
          <w:lang w:eastAsia="en-US"/>
        </w:rPr>
        <w:t xml:space="preserve"> Industriali</w:t>
      </w:r>
    </w:p>
    <w:p w14:paraId="5231535E" w14:textId="77777777" w:rsidR="00B42163" w:rsidRPr="005E484C" w:rsidRDefault="00B42163" w:rsidP="00B42163">
      <w:pPr>
        <w:spacing w:after="160"/>
        <w:jc w:val="both"/>
        <w:rPr>
          <w:rFonts w:asciiTheme="minorHAnsi" w:eastAsia="Calibri" w:hAnsiTheme="minorHAnsi" w:cstheme="minorHAnsi"/>
          <w:color w:val="000000"/>
          <w:sz w:val="24"/>
          <w:szCs w:val="24"/>
          <w:shd w:val="clear" w:color="auto" w:fill="FFFFFF"/>
          <w:lang w:eastAsia="en-US"/>
        </w:rPr>
      </w:pPr>
      <w:r w:rsidRPr="005E484C">
        <w:rPr>
          <w:rFonts w:asciiTheme="minorHAnsi" w:eastAsia="Calibri" w:hAnsiTheme="minorHAnsi" w:cstheme="minorHAnsi"/>
          <w:color w:val="000000"/>
          <w:sz w:val="24"/>
          <w:szCs w:val="24"/>
          <w:shd w:val="clear" w:color="auto" w:fill="FFFFFF"/>
          <w:lang w:eastAsia="en-US"/>
        </w:rPr>
        <w:t>17,45 Apertura dei lavori: rela</w:t>
      </w:r>
      <w:r w:rsidRPr="008A6C40">
        <w:rPr>
          <w:rFonts w:asciiTheme="minorHAnsi" w:eastAsia="Calibri" w:hAnsiTheme="minorHAnsi" w:cstheme="minorHAnsi"/>
          <w:color w:val="000000"/>
          <w:sz w:val="24"/>
          <w:szCs w:val="24"/>
          <w:shd w:val="clear" w:color="auto" w:fill="FFFFFF"/>
          <w:lang w:eastAsia="en-US"/>
        </w:rPr>
        <w:t xml:space="preserve">tori Ilaria </w:t>
      </w:r>
      <w:proofErr w:type="spellStart"/>
      <w:r w:rsidRPr="008A6C40">
        <w:rPr>
          <w:rFonts w:asciiTheme="minorHAnsi" w:eastAsia="Calibri" w:hAnsiTheme="minorHAnsi" w:cstheme="minorHAnsi"/>
          <w:color w:val="000000"/>
          <w:sz w:val="24"/>
          <w:szCs w:val="24"/>
          <w:shd w:val="clear" w:color="auto" w:fill="FFFFFF"/>
          <w:lang w:eastAsia="en-US"/>
        </w:rPr>
        <w:t>Portioli</w:t>
      </w:r>
      <w:proofErr w:type="spellEnd"/>
      <w:r w:rsidRPr="008A6C40">
        <w:rPr>
          <w:rFonts w:asciiTheme="minorHAnsi" w:eastAsia="Calibri" w:hAnsiTheme="minorHAnsi" w:cstheme="minorHAnsi"/>
          <w:color w:val="000000"/>
          <w:sz w:val="24"/>
          <w:szCs w:val="24"/>
          <w:shd w:val="clear" w:color="auto" w:fill="FFFFFF"/>
          <w:lang w:eastAsia="en-US"/>
        </w:rPr>
        <w:t xml:space="preserve"> e Claudia Manara</w:t>
      </w:r>
    </w:p>
    <w:p w14:paraId="49582633" w14:textId="77777777" w:rsidR="00B42163" w:rsidRPr="005E484C" w:rsidRDefault="00B42163" w:rsidP="00B42163">
      <w:pPr>
        <w:pStyle w:val="Paragrafoelenco"/>
        <w:numPr>
          <w:ilvl w:val="0"/>
          <w:numId w:val="7"/>
        </w:numPr>
        <w:shd w:val="clear" w:color="auto" w:fill="FFFFFF"/>
        <w:jc w:val="both"/>
        <w:rPr>
          <w:rFonts w:asciiTheme="minorHAnsi" w:hAnsiTheme="minorHAnsi" w:cstheme="minorHAnsi"/>
          <w:i/>
          <w:sz w:val="24"/>
          <w:szCs w:val="24"/>
        </w:rPr>
      </w:pPr>
      <w:r w:rsidRPr="005E484C">
        <w:rPr>
          <w:rFonts w:asciiTheme="minorHAnsi" w:hAnsiTheme="minorHAnsi" w:cstheme="minorHAnsi"/>
          <w:i/>
          <w:sz w:val="24"/>
          <w:szCs w:val="24"/>
        </w:rPr>
        <w:t xml:space="preserve">Le buone pratiche per effettuare una corretta installazione di un impianto fumario </w:t>
      </w:r>
    </w:p>
    <w:p w14:paraId="55BE3F54" w14:textId="77777777" w:rsidR="00B42163" w:rsidRPr="005E484C" w:rsidRDefault="00B42163" w:rsidP="00B42163">
      <w:pPr>
        <w:pStyle w:val="Paragrafoelenco"/>
        <w:numPr>
          <w:ilvl w:val="0"/>
          <w:numId w:val="7"/>
        </w:numPr>
        <w:shd w:val="clear" w:color="auto" w:fill="FFFFFF"/>
        <w:jc w:val="both"/>
        <w:rPr>
          <w:rFonts w:asciiTheme="minorHAnsi" w:hAnsiTheme="minorHAnsi" w:cstheme="minorHAnsi"/>
          <w:i/>
          <w:sz w:val="24"/>
          <w:szCs w:val="24"/>
        </w:rPr>
      </w:pPr>
      <w:r w:rsidRPr="005E484C">
        <w:rPr>
          <w:rFonts w:asciiTheme="minorHAnsi" w:hAnsiTheme="minorHAnsi" w:cstheme="minorHAnsi"/>
          <w:i/>
          <w:sz w:val="24"/>
          <w:szCs w:val="24"/>
        </w:rPr>
        <w:t>L’ importanza della Marcatura Ce e</w:t>
      </w:r>
      <w:r w:rsidRPr="005E484C">
        <w:rPr>
          <w:rFonts w:asciiTheme="minorHAnsi" w:hAnsiTheme="minorHAnsi" w:cstheme="minorHAnsi"/>
          <w:sz w:val="24"/>
          <w:szCs w:val="24"/>
        </w:rPr>
        <w:t xml:space="preserve"> </w:t>
      </w:r>
      <w:r w:rsidRPr="005E484C">
        <w:rPr>
          <w:rFonts w:asciiTheme="minorHAnsi" w:hAnsiTheme="minorHAnsi" w:cstheme="minorHAnsi"/>
          <w:i/>
          <w:sz w:val="24"/>
          <w:szCs w:val="24"/>
        </w:rPr>
        <w:t xml:space="preserve">approfondimento delle norme UNI  10683 e UNI 7129/15 </w:t>
      </w:r>
    </w:p>
    <w:p w14:paraId="7E905A52" w14:textId="77777777" w:rsidR="00B42163" w:rsidRPr="005E484C" w:rsidRDefault="00B42163" w:rsidP="00B42163">
      <w:pPr>
        <w:pStyle w:val="Paragrafoelenco"/>
        <w:numPr>
          <w:ilvl w:val="0"/>
          <w:numId w:val="7"/>
        </w:numPr>
        <w:shd w:val="clear" w:color="auto" w:fill="FFFFFF"/>
        <w:jc w:val="both"/>
        <w:rPr>
          <w:rFonts w:asciiTheme="minorHAnsi" w:hAnsiTheme="minorHAnsi" w:cstheme="minorHAnsi"/>
          <w:i/>
          <w:sz w:val="24"/>
          <w:szCs w:val="24"/>
        </w:rPr>
      </w:pPr>
      <w:r w:rsidRPr="005E484C">
        <w:rPr>
          <w:rFonts w:asciiTheme="minorHAnsi" w:hAnsiTheme="minorHAnsi" w:cstheme="minorHAnsi"/>
          <w:i/>
          <w:sz w:val="24"/>
          <w:szCs w:val="24"/>
        </w:rPr>
        <w:t xml:space="preserve">I criteri per la verifica degli impianti in esercizio gas-legna Norma UNI 10845 e 10738; cenni di calcolo e dimensionamento camini </w:t>
      </w:r>
    </w:p>
    <w:p w14:paraId="02E5EFB5" w14:textId="77777777" w:rsidR="00B42163" w:rsidRPr="005E484C" w:rsidRDefault="00B42163" w:rsidP="00B42163">
      <w:pPr>
        <w:pStyle w:val="Paragrafoelenco"/>
        <w:numPr>
          <w:ilvl w:val="0"/>
          <w:numId w:val="7"/>
        </w:numPr>
        <w:shd w:val="clear" w:color="auto" w:fill="FFFFFF"/>
        <w:jc w:val="both"/>
        <w:rPr>
          <w:rFonts w:asciiTheme="minorHAnsi" w:hAnsiTheme="minorHAnsi" w:cstheme="minorHAnsi"/>
          <w:i/>
          <w:sz w:val="24"/>
          <w:szCs w:val="24"/>
        </w:rPr>
      </w:pPr>
      <w:r w:rsidRPr="005E484C">
        <w:rPr>
          <w:rFonts w:asciiTheme="minorHAnsi" w:hAnsiTheme="minorHAnsi" w:cstheme="minorHAnsi"/>
          <w:i/>
          <w:sz w:val="24"/>
          <w:szCs w:val="24"/>
        </w:rPr>
        <w:t xml:space="preserve">Libretto d’impianto </w:t>
      </w:r>
    </w:p>
    <w:p w14:paraId="4A29A63B" w14:textId="77777777" w:rsidR="00B42163" w:rsidRPr="005E484C" w:rsidRDefault="00B42163" w:rsidP="00B42163">
      <w:pPr>
        <w:shd w:val="clear" w:color="auto" w:fill="FFFFFF"/>
        <w:jc w:val="both"/>
        <w:rPr>
          <w:rFonts w:asciiTheme="minorHAnsi" w:hAnsiTheme="minorHAnsi" w:cstheme="minorHAnsi"/>
          <w:color w:val="222222"/>
          <w:sz w:val="24"/>
          <w:szCs w:val="24"/>
        </w:rPr>
      </w:pPr>
    </w:p>
    <w:p w14:paraId="3ADAF71C" w14:textId="77777777" w:rsidR="00B42163" w:rsidRPr="005E484C" w:rsidRDefault="00B42163" w:rsidP="00B42163">
      <w:pPr>
        <w:spacing w:after="160"/>
        <w:jc w:val="both"/>
        <w:rPr>
          <w:rFonts w:asciiTheme="minorHAnsi" w:eastAsia="Calibri" w:hAnsiTheme="minorHAnsi" w:cstheme="minorHAnsi"/>
          <w:color w:val="000000"/>
          <w:sz w:val="24"/>
          <w:szCs w:val="24"/>
          <w:shd w:val="clear" w:color="auto" w:fill="FFFFFF"/>
          <w:lang w:eastAsia="en-US"/>
        </w:rPr>
      </w:pPr>
      <w:r w:rsidRPr="005E484C">
        <w:rPr>
          <w:rFonts w:asciiTheme="minorHAnsi" w:eastAsia="Calibri" w:hAnsiTheme="minorHAnsi" w:cstheme="minorHAnsi"/>
          <w:color w:val="000000"/>
          <w:sz w:val="24"/>
          <w:szCs w:val="24"/>
          <w:shd w:val="clear" w:color="auto" w:fill="FFFFFF"/>
          <w:lang w:eastAsia="en-US"/>
        </w:rPr>
        <w:t xml:space="preserve">19,30 Dibattito </w:t>
      </w:r>
    </w:p>
    <w:p w14:paraId="7D46B733" w14:textId="77777777" w:rsidR="00B42163" w:rsidRDefault="00B42163" w:rsidP="00B42163">
      <w:pPr>
        <w:spacing w:after="160"/>
        <w:jc w:val="both"/>
        <w:rPr>
          <w:rFonts w:asciiTheme="minorHAnsi" w:eastAsia="Calibri" w:hAnsiTheme="minorHAnsi" w:cstheme="minorHAnsi"/>
          <w:color w:val="000000"/>
          <w:sz w:val="24"/>
          <w:szCs w:val="24"/>
          <w:shd w:val="clear" w:color="auto" w:fill="FFFFFF"/>
          <w:lang w:eastAsia="en-US"/>
        </w:rPr>
      </w:pPr>
      <w:r w:rsidRPr="005E484C">
        <w:rPr>
          <w:rFonts w:asciiTheme="minorHAnsi" w:eastAsia="Calibri" w:hAnsiTheme="minorHAnsi" w:cstheme="minorHAnsi"/>
          <w:color w:val="000000"/>
          <w:sz w:val="24"/>
          <w:szCs w:val="24"/>
          <w:shd w:val="clear" w:color="auto" w:fill="FFFFFF"/>
          <w:lang w:eastAsia="en-US"/>
        </w:rPr>
        <w:t>20,30 Fine Lavori e Aperitivo per i partecipanti</w:t>
      </w:r>
    </w:p>
    <w:p w14:paraId="0AB12CAF" w14:textId="77777777" w:rsidR="00F91C4D" w:rsidRPr="00925188" w:rsidRDefault="00F91C4D" w:rsidP="00925188">
      <w:pPr>
        <w:shd w:val="clear" w:color="auto" w:fill="FFFFFF"/>
        <w:jc w:val="both"/>
        <w:rPr>
          <w:rFonts w:ascii="Calibri" w:hAnsi="Calibri" w:cs="Tahoma"/>
          <w:color w:val="000000"/>
        </w:rPr>
      </w:pPr>
    </w:p>
    <w:p w14:paraId="350E4330" w14:textId="7A1A9B93" w:rsidR="000A6B55" w:rsidRPr="00335B11" w:rsidRDefault="00925188" w:rsidP="00F91C4D">
      <w:pPr>
        <w:shd w:val="clear" w:color="auto" w:fill="FFFFFF"/>
        <w:jc w:val="both"/>
        <w:rPr>
          <w:rFonts w:ascii="Arial" w:hAnsi="Arial" w:cs="Arial"/>
          <w:sz w:val="24"/>
          <w:szCs w:val="24"/>
        </w:rPr>
      </w:pPr>
      <w:r w:rsidRPr="00373214">
        <w:rPr>
          <w:rFonts w:ascii="Calibri" w:hAnsi="Calibri" w:cs="Tahoma"/>
          <w:color w:val="000000"/>
        </w:rPr>
        <w:t xml:space="preserve">Ai Periti Industriali e Periti Industriali Laureati, la partecipazione all’evento dà diritto a n. </w:t>
      </w:r>
      <w:r w:rsidR="00B42163">
        <w:rPr>
          <w:rFonts w:ascii="Calibri" w:hAnsi="Calibri" w:cs="Tahoma"/>
          <w:color w:val="000000"/>
        </w:rPr>
        <w:t>3</w:t>
      </w:r>
      <w:r w:rsidRPr="00373214">
        <w:rPr>
          <w:rFonts w:ascii="Calibri" w:hAnsi="Calibri" w:cs="Tahoma"/>
          <w:color w:val="000000"/>
        </w:rPr>
        <w:t xml:space="preserve"> (</w:t>
      </w:r>
      <w:r w:rsidR="00B42163">
        <w:rPr>
          <w:rFonts w:ascii="Calibri" w:hAnsi="Calibri" w:cs="Tahoma"/>
          <w:color w:val="000000"/>
        </w:rPr>
        <w:t>tre</w:t>
      </w:r>
      <w:r w:rsidRPr="00373214">
        <w:rPr>
          <w:rFonts w:ascii="Calibri" w:hAnsi="Calibri" w:cs="Tahoma"/>
          <w:color w:val="000000"/>
        </w:rPr>
        <w:t>) crediti formativi ai sensi del Regolamento per la Formazione Continua dei Periti Industriali in vigore dal 01.01.2017.</w:t>
      </w:r>
      <w:r w:rsidRPr="00925188">
        <w:rPr>
          <w:rFonts w:ascii="Calibri" w:hAnsi="Calibri" w:cs="Tahoma"/>
          <w:color w:val="000000"/>
        </w:rPr>
        <w:t> </w:t>
      </w:r>
    </w:p>
    <w:sectPr w:rsidR="000A6B55" w:rsidRPr="00335B11">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9D364" w14:textId="77777777" w:rsidR="0054654C" w:rsidRDefault="0054654C" w:rsidP="00477D5C">
      <w:r>
        <w:separator/>
      </w:r>
    </w:p>
  </w:endnote>
  <w:endnote w:type="continuationSeparator" w:id="0">
    <w:p w14:paraId="4B41E85B" w14:textId="77777777" w:rsidR="0054654C" w:rsidRDefault="0054654C" w:rsidP="0047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55CFC" w14:textId="77777777" w:rsidR="00477D5C" w:rsidRDefault="00477D5C" w:rsidP="00477D5C">
    <w:pPr>
      <w:pStyle w:val="Pidipagina"/>
      <w:pBdr>
        <w:top w:val="single" w:sz="4" w:space="1" w:color="auto"/>
      </w:pBdr>
      <w:jc w:val="center"/>
      <w:rPr>
        <w:color w:val="2F5496" w:themeColor="accent1" w:themeShade="BF"/>
      </w:rPr>
    </w:pPr>
    <w:r w:rsidRPr="00477D5C">
      <w:rPr>
        <w:color w:val="2F5496" w:themeColor="accent1" w:themeShade="BF"/>
      </w:rPr>
      <w:t xml:space="preserve">Via Cremona, 25 – 46100 Mantova – C.F. </w:t>
    </w:r>
    <w:r w:rsidR="000A6B55">
      <w:rPr>
        <w:color w:val="2F5496" w:themeColor="accent1" w:themeShade="BF"/>
      </w:rPr>
      <w:t>80029970201</w:t>
    </w:r>
    <w:r w:rsidRPr="00477D5C">
      <w:rPr>
        <w:color w:val="2F5496" w:themeColor="accent1" w:themeShade="BF"/>
      </w:rPr>
      <w:t xml:space="preserve"> – tel</w:t>
    </w:r>
    <w:r w:rsidR="002014C8">
      <w:rPr>
        <w:color w:val="2F5496" w:themeColor="accent1" w:themeShade="BF"/>
      </w:rPr>
      <w:t xml:space="preserve"> </w:t>
    </w:r>
    <w:r w:rsidRPr="00477D5C">
      <w:rPr>
        <w:color w:val="2F5496" w:themeColor="accent1" w:themeShade="BF"/>
      </w:rPr>
      <w:t>0376</w:t>
    </w:r>
    <w:r w:rsidR="000A6B55">
      <w:rPr>
        <w:color w:val="2F5496" w:themeColor="accent1" w:themeShade="BF"/>
      </w:rPr>
      <w:t>.288174</w:t>
    </w:r>
    <w:r w:rsidRPr="00477D5C">
      <w:rPr>
        <w:color w:val="2F5496" w:themeColor="accent1" w:themeShade="BF"/>
      </w:rPr>
      <w:t xml:space="preserve"> – Fax 0376</w:t>
    </w:r>
    <w:r w:rsidR="000A6B55">
      <w:rPr>
        <w:color w:val="2F5496" w:themeColor="accent1" w:themeShade="BF"/>
      </w:rPr>
      <w:t>.269247</w:t>
    </w:r>
  </w:p>
  <w:p w14:paraId="127D19F3" w14:textId="77777777" w:rsidR="00477D5C" w:rsidRPr="000A6B55" w:rsidRDefault="0054654C" w:rsidP="00477D5C">
    <w:pPr>
      <w:pStyle w:val="Pidipagina"/>
      <w:pBdr>
        <w:top w:val="single" w:sz="4" w:space="1" w:color="auto"/>
      </w:pBdr>
      <w:jc w:val="center"/>
      <w:rPr>
        <w:color w:val="2F5496" w:themeColor="accent1" w:themeShade="BF"/>
      </w:rPr>
    </w:pPr>
    <w:hyperlink r:id="rId1" w:history="1">
      <w:r w:rsidR="00477D5C" w:rsidRPr="000A6B55">
        <w:rPr>
          <w:rStyle w:val="Collegamentoipertestuale"/>
          <w:color w:val="034990" w:themeColor="hyperlink" w:themeShade="BF"/>
        </w:rPr>
        <w:t>collegiodimantova@pec.cnpi.it</w:t>
      </w:r>
    </w:hyperlink>
    <w:r w:rsidR="00477D5C" w:rsidRPr="000A6B55">
      <w:rPr>
        <w:color w:val="2F5496" w:themeColor="accent1" w:themeShade="BF"/>
      </w:rPr>
      <w:t xml:space="preserve"> – </w:t>
    </w:r>
    <w:hyperlink r:id="rId2" w:history="1">
      <w:r w:rsidR="00477D5C" w:rsidRPr="000A6B55">
        <w:rPr>
          <w:rStyle w:val="Collegamentoipertestuale"/>
          <w:color w:val="034990" w:themeColor="hyperlink" w:themeShade="BF"/>
        </w:rPr>
        <w:t>periti.indmn@virgilio.it</w:t>
      </w:r>
    </w:hyperlink>
    <w:r w:rsidR="00477D5C" w:rsidRPr="000A6B55">
      <w:rPr>
        <w:color w:val="2F5496" w:themeColor="accent1" w:themeShade="BF"/>
      </w:rPr>
      <w:t xml:space="preserve"> </w:t>
    </w:r>
    <w:r w:rsidR="000A6B55">
      <w:rPr>
        <w:color w:val="2F5496" w:themeColor="accent1" w:themeShade="BF"/>
      </w:rPr>
      <w:t>–</w:t>
    </w:r>
    <w:r w:rsidR="00477D5C" w:rsidRPr="000A6B55">
      <w:rPr>
        <w:color w:val="2F5496" w:themeColor="accent1" w:themeShade="BF"/>
      </w:rPr>
      <w:t xml:space="preserve"> </w:t>
    </w:r>
    <w:r w:rsidR="000A6B55" w:rsidRPr="000A6B55">
      <w:rPr>
        <w:color w:val="2F5496" w:themeColor="accent1" w:themeShade="BF"/>
      </w:rPr>
      <w:t>www</w:t>
    </w:r>
    <w:r w:rsidR="000A6B55">
      <w:rPr>
        <w:color w:val="2F5496" w:themeColor="accent1" w:themeShade="BF"/>
      </w:rPr>
      <w:t>.perindmn.com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F10EB" w14:textId="77777777" w:rsidR="0054654C" w:rsidRDefault="0054654C" w:rsidP="00477D5C">
      <w:r>
        <w:separator/>
      </w:r>
    </w:p>
  </w:footnote>
  <w:footnote w:type="continuationSeparator" w:id="0">
    <w:p w14:paraId="7891D0D1" w14:textId="77777777" w:rsidR="0054654C" w:rsidRDefault="0054654C" w:rsidP="0047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1765B" w14:textId="77777777" w:rsidR="00477D5C" w:rsidRPr="00477D5C" w:rsidRDefault="00477D5C" w:rsidP="00477D5C">
    <w:pPr>
      <w:pStyle w:val="Intestazione"/>
      <w:jc w:val="center"/>
      <w:rPr>
        <w:rFonts w:ascii="Arial" w:hAnsi="Arial" w:cs="Arial"/>
        <w:color w:val="2F5496" w:themeColor="accent1" w:themeShade="BF"/>
        <w:sz w:val="36"/>
        <w:szCs w:val="36"/>
      </w:rPr>
    </w:pPr>
    <w:r w:rsidRPr="00477D5C">
      <w:rPr>
        <w:noProof/>
        <w:color w:val="2F5496" w:themeColor="accent1" w:themeShade="BF"/>
        <w:sz w:val="36"/>
        <w:szCs w:val="36"/>
        <w:lang w:eastAsia="it-IT"/>
      </w:rPr>
      <w:drawing>
        <wp:anchor distT="0" distB="0" distL="114300" distR="114300" simplePos="0" relativeHeight="251658240" behindDoc="0" locked="0" layoutInCell="1" allowOverlap="1" wp14:anchorId="1B6DFF59" wp14:editId="65E9BA11">
          <wp:simplePos x="0" y="0"/>
          <wp:positionH relativeFrom="margin">
            <wp:posOffset>-1173</wp:posOffset>
          </wp:positionH>
          <wp:positionV relativeFrom="paragraph">
            <wp:posOffset>11088</wp:posOffset>
          </wp:positionV>
          <wp:extent cx="715645" cy="664210"/>
          <wp:effectExtent l="0" t="0" r="8255"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riti 1.jpg"/>
                  <pic:cNvPicPr/>
                </pic:nvPicPr>
                <pic:blipFill>
                  <a:blip r:embed="rId1">
                    <a:extLst>
                      <a:ext uri="{28A0092B-C50C-407E-A947-70E740481C1C}">
                        <a14:useLocalDpi xmlns:a14="http://schemas.microsoft.com/office/drawing/2010/main" val="0"/>
                      </a:ext>
                    </a:extLst>
                  </a:blip>
                  <a:stretch>
                    <a:fillRect/>
                  </a:stretch>
                </pic:blipFill>
                <pic:spPr>
                  <a:xfrm>
                    <a:off x="0" y="0"/>
                    <a:ext cx="715645" cy="664210"/>
                  </a:xfrm>
                  <a:prstGeom prst="rect">
                    <a:avLst/>
                  </a:prstGeom>
                </pic:spPr>
              </pic:pic>
            </a:graphicData>
          </a:graphic>
          <wp14:sizeRelH relativeFrom="page">
            <wp14:pctWidth>0</wp14:pctWidth>
          </wp14:sizeRelH>
          <wp14:sizeRelV relativeFrom="page">
            <wp14:pctHeight>0</wp14:pctHeight>
          </wp14:sizeRelV>
        </wp:anchor>
      </w:drawing>
    </w:r>
    <w:r w:rsidRPr="00477D5C">
      <w:rPr>
        <w:rFonts w:ascii="Arial" w:hAnsi="Arial" w:cs="Arial"/>
        <w:color w:val="2F5496" w:themeColor="accent1" w:themeShade="BF"/>
        <w:sz w:val="36"/>
        <w:szCs w:val="36"/>
      </w:rPr>
      <w:t>Ordine dei Periti Industriali</w:t>
    </w:r>
  </w:p>
  <w:p w14:paraId="09A64D30" w14:textId="77777777" w:rsidR="00477D5C" w:rsidRPr="00477D5C" w:rsidRDefault="00477D5C" w:rsidP="00477D5C">
    <w:pPr>
      <w:pStyle w:val="Intestazione"/>
      <w:jc w:val="center"/>
      <w:rPr>
        <w:rFonts w:ascii="Arial" w:hAnsi="Arial" w:cs="Arial"/>
        <w:color w:val="2F5496" w:themeColor="accent1" w:themeShade="BF"/>
        <w:sz w:val="36"/>
        <w:szCs w:val="36"/>
      </w:rPr>
    </w:pPr>
    <w:r w:rsidRPr="00477D5C">
      <w:rPr>
        <w:rFonts w:ascii="Arial" w:hAnsi="Arial" w:cs="Arial"/>
        <w:color w:val="2F5496" w:themeColor="accent1" w:themeShade="BF"/>
        <w:sz w:val="36"/>
        <w:szCs w:val="36"/>
      </w:rPr>
      <w:t>e dei Periti Industriali Laureati</w:t>
    </w:r>
  </w:p>
  <w:p w14:paraId="4BEBF2E5" w14:textId="77777777" w:rsidR="00477D5C" w:rsidRPr="00477D5C" w:rsidRDefault="00477D5C" w:rsidP="00477D5C">
    <w:pPr>
      <w:pStyle w:val="Intestazione"/>
      <w:jc w:val="center"/>
      <w:rPr>
        <w:rFonts w:ascii="Arial" w:hAnsi="Arial" w:cs="Arial"/>
        <w:color w:val="2F5496" w:themeColor="accent1" w:themeShade="BF"/>
        <w:sz w:val="36"/>
        <w:szCs w:val="36"/>
      </w:rPr>
    </w:pPr>
    <w:r w:rsidRPr="00477D5C">
      <w:rPr>
        <w:rFonts w:ascii="Arial" w:hAnsi="Arial" w:cs="Arial"/>
        <w:color w:val="2F5496" w:themeColor="accent1" w:themeShade="BF"/>
        <w:sz w:val="36"/>
        <w:szCs w:val="36"/>
      </w:rPr>
      <w:t>della provincia di Mantova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76983"/>
    <w:multiLevelType w:val="hybridMultilevel"/>
    <w:tmpl w:val="486A8C4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DA07E3D"/>
    <w:multiLevelType w:val="hybridMultilevel"/>
    <w:tmpl w:val="56EE42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36637D"/>
    <w:multiLevelType w:val="hybridMultilevel"/>
    <w:tmpl w:val="22D6ED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330BD3"/>
    <w:multiLevelType w:val="hybridMultilevel"/>
    <w:tmpl w:val="B740C0E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FC822EB"/>
    <w:multiLevelType w:val="hybridMultilevel"/>
    <w:tmpl w:val="9A866E2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9C6062A"/>
    <w:multiLevelType w:val="hybridMultilevel"/>
    <w:tmpl w:val="6E6A71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5C"/>
    <w:rsid w:val="00062AEE"/>
    <w:rsid w:val="000A6B55"/>
    <w:rsid w:val="000B2530"/>
    <w:rsid w:val="000C4527"/>
    <w:rsid w:val="000C7396"/>
    <w:rsid w:val="002014C8"/>
    <w:rsid w:val="00204CC3"/>
    <w:rsid w:val="00247033"/>
    <w:rsid w:val="00286332"/>
    <w:rsid w:val="00295D5B"/>
    <w:rsid w:val="00297A30"/>
    <w:rsid w:val="00335B11"/>
    <w:rsid w:val="00373214"/>
    <w:rsid w:val="003B11F7"/>
    <w:rsid w:val="00447DB2"/>
    <w:rsid w:val="00477D5C"/>
    <w:rsid w:val="00493A69"/>
    <w:rsid w:val="004D7029"/>
    <w:rsid w:val="004F7C55"/>
    <w:rsid w:val="0054654C"/>
    <w:rsid w:val="00547855"/>
    <w:rsid w:val="0065759F"/>
    <w:rsid w:val="00690277"/>
    <w:rsid w:val="00791A9C"/>
    <w:rsid w:val="00841F78"/>
    <w:rsid w:val="00925188"/>
    <w:rsid w:val="009928DB"/>
    <w:rsid w:val="009C52C1"/>
    <w:rsid w:val="009D3A77"/>
    <w:rsid w:val="009F6EE7"/>
    <w:rsid w:val="00A2022D"/>
    <w:rsid w:val="00A804BC"/>
    <w:rsid w:val="00AE7479"/>
    <w:rsid w:val="00B42163"/>
    <w:rsid w:val="00B97F17"/>
    <w:rsid w:val="00C238D6"/>
    <w:rsid w:val="00C34715"/>
    <w:rsid w:val="00CB5409"/>
    <w:rsid w:val="00D16250"/>
    <w:rsid w:val="00D9480A"/>
    <w:rsid w:val="00E23DAC"/>
    <w:rsid w:val="00F669E9"/>
    <w:rsid w:val="00F824D1"/>
    <w:rsid w:val="00F91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2450D"/>
  <w15:chartTrackingRefBased/>
  <w15:docId w15:val="{02CDCC81-5EAE-438B-8706-4F29E75A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7033"/>
    <w:pPr>
      <w:spacing w:after="0" w:line="240" w:lineRule="auto"/>
    </w:pPr>
    <w:rPr>
      <w:rFonts w:ascii="Courier" w:eastAsia="Times New Roman" w:hAnsi="Courier"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7D5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77D5C"/>
  </w:style>
  <w:style w:type="paragraph" w:styleId="Pidipagina">
    <w:name w:val="footer"/>
    <w:basedOn w:val="Normale"/>
    <w:link w:val="PidipaginaCarattere"/>
    <w:uiPriority w:val="99"/>
    <w:unhideWhenUsed/>
    <w:rsid w:val="00477D5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77D5C"/>
  </w:style>
  <w:style w:type="character" w:styleId="Collegamentoipertestuale">
    <w:name w:val="Hyperlink"/>
    <w:basedOn w:val="Carpredefinitoparagrafo"/>
    <w:uiPriority w:val="99"/>
    <w:unhideWhenUsed/>
    <w:rsid w:val="00477D5C"/>
    <w:rPr>
      <w:color w:val="0563C1" w:themeColor="hyperlink"/>
      <w:u w:val="single"/>
    </w:rPr>
  </w:style>
  <w:style w:type="character" w:customStyle="1" w:styleId="Menzionenonrisolta1">
    <w:name w:val="Menzione non risolta1"/>
    <w:basedOn w:val="Carpredefinitoparagrafo"/>
    <w:uiPriority w:val="99"/>
    <w:semiHidden/>
    <w:unhideWhenUsed/>
    <w:rsid w:val="00477D5C"/>
    <w:rPr>
      <w:color w:val="605E5C"/>
      <w:shd w:val="clear" w:color="auto" w:fill="E1DFDD"/>
    </w:rPr>
  </w:style>
  <w:style w:type="paragraph" w:styleId="Nessunaspaziatura">
    <w:name w:val="No Spacing"/>
    <w:uiPriority w:val="1"/>
    <w:qFormat/>
    <w:rsid w:val="00335B11"/>
    <w:pPr>
      <w:spacing w:after="0" w:line="240" w:lineRule="auto"/>
    </w:pPr>
  </w:style>
  <w:style w:type="paragraph" w:styleId="Paragrafoelenco">
    <w:name w:val="List Paragraph"/>
    <w:basedOn w:val="Normale"/>
    <w:uiPriority w:val="34"/>
    <w:qFormat/>
    <w:rsid w:val="00925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56438">
      <w:bodyDiv w:val="1"/>
      <w:marLeft w:val="0"/>
      <w:marRight w:val="0"/>
      <w:marTop w:val="0"/>
      <w:marBottom w:val="0"/>
      <w:divBdr>
        <w:top w:val="none" w:sz="0" w:space="0" w:color="auto"/>
        <w:left w:val="none" w:sz="0" w:space="0" w:color="auto"/>
        <w:bottom w:val="none" w:sz="0" w:space="0" w:color="auto"/>
        <w:right w:val="none" w:sz="0" w:space="0" w:color="auto"/>
      </w:divBdr>
    </w:div>
    <w:div w:id="566691403">
      <w:bodyDiv w:val="1"/>
      <w:marLeft w:val="0"/>
      <w:marRight w:val="0"/>
      <w:marTop w:val="0"/>
      <w:marBottom w:val="0"/>
      <w:divBdr>
        <w:top w:val="none" w:sz="0" w:space="0" w:color="auto"/>
        <w:left w:val="none" w:sz="0" w:space="0" w:color="auto"/>
        <w:bottom w:val="none" w:sz="0" w:space="0" w:color="auto"/>
        <w:right w:val="none" w:sz="0" w:space="0" w:color="auto"/>
      </w:divBdr>
    </w:div>
    <w:div w:id="639767916">
      <w:bodyDiv w:val="1"/>
      <w:marLeft w:val="0"/>
      <w:marRight w:val="0"/>
      <w:marTop w:val="0"/>
      <w:marBottom w:val="0"/>
      <w:divBdr>
        <w:top w:val="none" w:sz="0" w:space="0" w:color="auto"/>
        <w:left w:val="none" w:sz="0" w:space="0" w:color="auto"/>
        <w:bottom w:val="none" w:sz="0" w:space="0" w:color="auto"/>
        <w:right w:val="none" w:sz="0" w:space="0" w:color="auto"/>
      </w:divBdr>
    </w:div>
    <w:div w:id="1070999913">
      <w:bodyDiv w:val="1"/>
      <w:marLeft w:val="0"/>
      <w:marRight w:val="0"/>
      <w:marTop w:val="0"/>
      <w:marBottom w:val="0"/>
      <w:divBdr>
        <w:top w:val="none" w:sz="0" w:space="0" w:color="auto"/>
        <w:left w:val="none" w:sz="0" w:space="0" w:color="auto"/>
        <w:bottom w:val="none" w:sz="0" w:space="0" w:color="auto"/>
        <w:right w:val="none" w:sz="0" w:space="0" w:color="auto"/>
      </w:divBdr>
    </w:div>
    <w:div w:id="1571235680">
      <w:bodyDiv w:val="1"/>
      <w:marLeft w:val="0"/>
      <w:marRight w:val="0"/>
      <w:marTop w:val="0"/>
      <w:marBottom w:val="0"/>
      <w:divBdr>
        <w:top w:val="none" w:sz="0" w:space="0" w:color="auto"/>
        <w:left w:val="none" w:sz="0" w:space="0" w:color="auto"/>
        <w:bottom w:val="none" w:sz="0" w:space="0" w:color="auto"/>
        <w:right w:val="none" w:sz="0" w:space="0" w:color="auto"/>
      </w:divBdr>
    </w:div>
    <w:div w:id="16469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mailto:periti.indmn@virgilio.it" TargetMode="External"/><Relationship Id="rId1" Type="http://schemas.openxmlformats.org/officeDocument/2006/relationships/hyperlink" Target="mailto:collegiodimantova@pec.cnp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201</Words>
  <Characters>1147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FF. Fregni</dc:creator>
  <cp:keywords/>
  <dc:description/>
  <cp:lastModifiedBy>Gianluca Moretti</cp:lastModifiedBy>
  <cp:revision>17</cp:revision>
  <dcterms:created xsi:type="dcterms:W3CDTF">2018-07-18T09:13:00Z</dcterms:created>
  <dcterms:modified xsi:type="dcterms:W3CDTF">2019-11-06T10:29:00Z</dcterms:modified>
</cp:coreProperties>
</file>